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7E88A" w14:textId="77777777" w:rsidR="00487FCB" w:rsidRPr="00487FCB" w:rsidRDefault="00487FCB" w:rsidP="00487FCB">
      <w:pPr>
        <w:spacing w:line="254" w:lineRule="auto"/>
        <w:jc w:val="both"/>
        <w:rPr>
          <w:rFonts w:ascii="Arial" w:hAnsi="Arial" w:cs="Arial"/>
          <w:kern w:val="2"/>
          <w14:ligatures w14:val="standardContextual"/>
        </w:rPr>
      </w:pPr>
      <w:r w:rsidRPr="00487FCB">
        <w:rPr>
          <w:rFonts w:ascii="Arial" w:hAnsi="Arial" w:cs="Arial"/>
          <w:kern w:val="2"/>
          <w14:ligatures w14:val="standardContextual"/>
        </w:rPr>
        <w:t>Republika Hrvatska</w:t>
      </w:r>
    </w:p>
    <w:p w14:paraId="2CC0CB7A" w14:textId="77777777" w:rsidR="00487FCB" w:rsidRPr="00487FCB" w:rsidRDefault="00487FCB" w:rsidP="00487FCB">
      <w:pPr>
        <w:spacing w:line="254" w:lineRule="auto"/>
        <w:jc w:val="both"/>
        <w:rPr>
          <w:rFonts w:ascii="Arial" w:hAnsi="Arial" w:cs="Arial"/>
          <w:kern w:val="2"/>
          <w14:ligatures w14:val="standardContextual"/>
        </w:rPr>
      </w:pPr>
      <w:r w:rsidRPr="00487FCB">
        <w:rPr>
          <w:rFonts w:ascii="Arial" w:hAnsi="Arial" w:cs="Arial"/>
          <w:kern w:val="2"/>
          <w14:ligatures w14:val="standardContextual"/>
        </w:rPr>
        <w:t>Trgovački sud u Zagrebu</w:t>
      </w:r>
    </w:p>
    <w:p w14:paraId="7B4ADCE3" w14:textId="77777777" w:rsidR="00487FCB" w:rsidRPr="00487FCB" w:rsidRDefault="00487FCB" w:rsidP="00487FCB">
      <w:pPr>
        <w:spacing w:line="254" w:lineRule="auto"/>
        <w:jc w:val="both"/>
        <w:rPr>
          <w:rFonts w:ascii="Arial" w:hAnsi="Arial" w:cs="Arial"/>
          <w:kern w:val="2"/>
          <w14:ligatures w14:val="standardContextual"/>
        </w:rPr>
      </w:pPr>
      <w:r w:rsidRPr="00487FCB">
        <w:rPr>
          <w:rFonts w:ascii="Arial" w:hAnsi="Arial" w:cs="Arial"/>
          <w:kern w:val="2"/>
          <w14:ligatures w14:val="standardContextual"/>
        </w:rPr>
        <w:t>Stalna služba u Karlovcu, Karlovac, Trg hrvatskih branitelja 1/II</w:t>
      </w:r>
    </w:p>
    <w:p w14:paraId="0208DAF1" w14:textId="77777777" w:rsidR="00487FCB" w:rsidRPr="00487FCB" w:rsidRDefault="00487FCB" w:rsidP="00487FCB">
      <w:pPr>
        <w:spacing w:line="254" w:lineRule="auto"/>
        <w:jc w:val="both"/>
        <w:rPr>
          <w:rFonts w:ascii="Arial" w:hAnsi="Arial" w:cs="Arial"/>
          <w:kern w:val="2"/>
          <w14:ligatures w14:val="standardContextual"/>
        </w:rPr>
      </w:pPr>
      <w:r w:rsidRPr="00487FCB">
        <w:rPr>
          <w:rFonts w:ascii="Arial" w:hAnsi="Arial" w:cs="Arial"/>
          <w:kern w:val="2"/>
          <w14:ligatures w14:val="standardContextual"/>
        </w:rPr>
        <w:t>Poslovni broj spisa: St – 2913/2022</w:t>
      </w:r>
    </w:p>
    <w:p w14:paraId="28C40760" w14:textId="77777777" w:rsidR="00487FCB" w:rsidRPr="00487FCB" w:rsidRDefault="00487FCB" w:rsidP="00487FCB">
      <w:pPr>
        <w:spacing w:line="254" w:lineRule="auto"/>
        <w:jc w:val="both"/>
        <w:rPr>
          <w:rFonts w:ascii="Arial" w:hAnsi="Arial" w:cs="Arial"/>
          <w:kern w:val="2"/>
          <w14:ligatures w14:val="standardContextual"/>
        </w:rPr>
      </w:pPr>
      <w:r w:rsidRPr="00487FCB">
        <w:rPr>
          <w:rFonts w:ascii="Arial" w:hAnsi="Arial" w:cs="Arial"/>
          <w:kern w:val="2"/>
          <w14:ligatures w14:val="standardContextual"/>
        </w:rPr>
        <w:t>Dužnik: PLANET LOGISTIKA ZAPOŠLJAVANJE d.o.o. u stečaju, OIB: 83637467323</w:t>
      </w:r>
    </w:p>
    <w:p w14:paraId="035BADB8" w14:textId="77777777" w:rsidR="00487FCB" w:rsidRPr="00487FCB" w:rsidRDefault="00487FCB" w:rsidP="00487FCB">
      <w:pPr>
        <w:spacing w:line="254" w:lineRule="auto"/>
        <w:jc w:val="both"/>
        <w:rPr>
          <w:rFonts w:ascii="Arial" w:hAnsi="Arial" w:cs="Arial"/>
          <w:kern w:val="2"/>
          <w14:ligatures w14:val="standardContextual"/>
        </w:rPr>
      </w:pPr>
      <w:r w:rsidRPr="00487FCB">
        <w:rPr>
          <w:rFonts w:ascii="Arial" w:hAnsi="Arial" w:cs="Arial"/>
          <w:kern w:val="2"/>
          <w14:ligatures w14:val="standardContextual"/>
        </w:rPr>
        <w:t>Adresa/Sjedište: Lepavina (Općina Sokolovac), Lepavina 114 (ranije Crikvenica, Tončićevo 8)</w:t>
      </w:r>
    </w:p>
    <w:p w14:paraId="71403E3A" w14:textId="77777777" w:rsidR="00487FCB" w:rsidRDefault="00487FCB" w:rsidP="00C567C9">
      <w:pPr>
        <w:pStyle w:val="StandardWeb"/>
        <w:spacing w:after="159" w:line="240" w:lineRule="auto"/>
        <w:rPr>
          <w:rFonts w:ascii="Arial" w:hAnsi="Arial" w:cs="Arial"/>
          <w:b/>
          <w:bCs/>
        </w:rPr>
      </w:pPr>
    </w:p>
    <w:p w14:paraId="342C4008" w14:textId="724C3954" w:rsidR="00C567C9" w:rsidRDefault="00C567C9" w:rsidP="00C567C9">
      <w:pPr>
        <w:pStyle w:val="StandardWeb"/>
        <w:spacing w:after="159" w:line="240" w:lineRule="auto"/>
        <w:rPr>
          <w:rFonts w:ascii="Arial" w:hAnsi="Arial" w:cs="Arial"/>
          <w:sz w:val="22"/>
          <w:szCs w:val="22"/>
        </w:rPr>
      </w:pPr>
      <w:r>
        <w:rPr>
          <w:rFonts w:ascii="Arial" w:hAnsi="Arial" w:cs="Arial"/>
          <w:b/>
          <w:bCs/>
        </w:rPr>
        <w:t xml:space="preserve">                  PRIJEDLOG NAGRADE ZA RAD STEČAJNOG UPRAVITELJA </w:t>
      </w:r>
    </w:p>
    <w:p w14:paraId="20A142EF" w14:textId="77777777" w:rsidR="00C567C9" w:rsidRDefault="00C567C9" w:rsidP="00C567C9">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 xml:space="preserve">Sukladno članku 94. Stečajnog zakona, („Narodne novine“ broj 71/15,104/17, dalje SZ), stečajni upravitelj ima pravo na nagradu za svoj rad i naknadu troškova. Uredbom o kriterijima i načinu obračuna plaćanja nagrade stečajnim upraviteljima („Narodne novine“, broj 105/15, dalje Uredba) Čl. 6. određena je visina nagrade stečajnom upravitelju. </w:t>
      </w:r>
    </w:p>
    <w:p w14:paraId="199BA22A" w14:textId="77777777" w:rsidR="00C567C9" w:rsidRDefault="00C567C9" w:rsidP="00C567C9">
      <w:pPr>
        <w:spacing w:before="100" w:beforeAutospacing="1" w:after="159" w:line="240" w:lineRule="auto"/>
        <w:jc w:val="both"/>
        <w:rPr>
          <w:rFonts w:ascii="Arial" w:eastAsia="Times New Roman" w:hAnsi="Arial" w:cs="Arial"/>
          <w:b/>
          <w:bCs/>
          <w:lang w:eastAsia="hr-HR"/>
        </w:rPr>
      </w:pPr>
      <w:r>
        <w:rPr>
          <w:rFonts w:ascii="Arial" w:eastAsia="Times New Roman" w:hAnsi="Arial" w:cs="Arial"/>
          <w:b/>
          <w:bCs/>
          <w:lang w:eastAsia="hr-HR"/>
        </w:rPr>
        <w:t>Tablica za izračun nagrade stečajnom upravitelju s osnove vrijednosti unovčene stečajne mase</w:t>
      </w:r>
    </w:p>
    <w:p w14:paraId="59E066CB" w14:textId="069AE15F" w:rsidR="00487FCB" w:rsidRDefault="00487FCB" w:rsidP="00C567C9">
      <w:pPr>
        <w:spacing w:before="100" w:beforeAutospacing="1" w:after="159" w:line="240" w:lineRule="auto"/>
        <w:jc w:val="both"/>
        <w:rPr>
          <w:rFonts w:ascii="Arial" w:eastAsia="Times New Roman" w:hAnsi="Arial" w:cs="Arial"/>
          <w:b/>
          <w:bCs/>
          <w:lang w:eastAsia="hr-HR"/>
        </w:rPr>
      </w:pPr>
      <w:r>
        <w:rPr>
          <w:rFonts w:ascii="Arial" w:hAnsi="Arial" w:cs="Arial"/>
          <w:kern w:val="2"/>
          <w14:ligatures w14:val="standardContextual"/>
        </w:rPr>
        <w:t xml:space="preserve">Prodajom nekretnina upisanih u zemljišnim knjigama Općinskog suda u Rijeci, Zemljišnoknjižni odjel Opatija, k.o. 319929, Kućeli, zk. ul. 695; kč.br. 1377, šuma, površine 3902 m2, kč.br. 1378, oranica, površine 111 m2, ukupne površine 4013 m2, elektroničkom javnom dražbom preko Financijske agencije (FINA) unovčena je sva stečajna masa stečajnog dužnika. Stečajna masa unovčena je za </w:t>
      </w:r>
      <w:r w:rsidRPr="00495A9F">
        <w:rPr>
          <w:rFonts w:ascii="Arial" w:hAnsi="Arial" w:cs="Arial"/>
          <w:b/>
          <w:bCs/>
          <w:kern w:val="2"/>
          <w14:ligatures w14:val="standardContextual"/>
        </w:rPr>
        <w:t>6.720,00 €</w:t>
      </w:r>
      <w:r>
        <w:rPr>
          <w:rFonts w:ascii="Arial" w:hAnsi="Arial" w:cs="Arial"/>
          <w:kern w:val="2"/>
          <w14:ligatures w14:val="standardContextual"/>
        </w:rPr>
        <w:t>.</w:t>
      </w:r>
    </w:p>
    <w:p w14:paraId="24F69A4C" w14:textId="4737A631" w:rsidR="00C567C9" w:rsidRDefault="00C567C9" w:rsidP="00C567C9">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Člankom 7. Uredbe o kriterijima i načinu obračuna plaćanja nagrade stečajnim upraviteljima, nagrada stečajnom upravitelju s osnove vrijednosti unovčene stečajne mase (</w:t>
      </w:r>
      <w:r w:rsidR="006659E8">
        <w:rPr>
          <w:rFonts w:ascii="Arial" w:eastAsia="Times New Roman" w:hAnsi="Arial" w:cs="Arial"/>
          <w:lang w:eastAsia="hr-HR"/>
        </w:rPr>
        <w:t>6.720,00 €</w:t>
      </w:r>
      <w:r>
        <w:rPr>
          <w:rFonts w:ascii="Arial" w:eastAsia="Times New Roman" w:hAnsi="Arial" w:cs="Arial"/>
          <w:lang w:eastAsia="hr-HR"/>
        </w:rPr>
        <w:t>) obračunava se primjenom tablice vrijednosti unovčene stečajne mase i nagrade u postocima:</w:t>
      </w:r>
    </w:p>
    <w:tbl>
      <w:tblPr>
        <w:tblW w:w="0" w:type="auto"/>
        <w:tblCellSpacing w:w="0" w:type="dxa"/>
        <w:tblCellMar>
          <w:top w:w="108" w:type="dxa"/>
          <w:bottom w:w="108" w:type="dxa"/>
        </w:tblCellMar>
        <w:tblLook w:val="04A0" w:firstRow="1" w:lastRow="0" w:firstColumn="1" w:lastColumn="0" w:noHBand="0" w:noVBand="1"/>
      </w:tblPr>
      <w:tblGrid>
        <w:gridCol w:w="283"/>
        <w:gridCol w:w="284"/>
        <w:gridCol w:w="554"/>
        <w:gridCol w:w="3097"/>
        <w:gridCol w:w="1473"/>
        <w:gridCol w:w="1483"/>
        <w:gridCol w:w="1882"/>
      </w:tblGrid>
      <w:tr w:rsidR="00C567C9" w14:paraId="5FF1CD5F" w14:textId="77777777" w:rsidTr="00C567C9">
        <w:trPr>
          <w:tblCellSpacing w:w="0" w:type="dxa"/>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38A0917" w14:textId="60E2C54D" w:rsidR="00C567C9" w:rsidRDefault="00C567C9">
            <w:pPr>
              <w:spacing w:before="100" w:beforeAutospacing="1" w:after="142" w:line="276" w:lineRule="auto"/>
              <w:jc w:val="center"/>
              <w:rPr>
                <w:rFonts w:ascii="Times New Roman" w:eastAsia="Times New Roman" w:hAnsi="Times New Roman" w:cs="Times New Roman"/>
                <w:kern w:val="2"/>
                <w:lang w:eastAsia="hr-HR"/>
                <w14:ligatures w14:val="standardContextual"/>
              </w:rPr>
            </w:pPr>
            <w:r>
              <w:rPr>
                <w:rFonts w:ascii="Arial" w:eastAsia="Times New Roman" w:hAnsi="Arial" w:cs="Arial"/>
                <w:kern w:val="2"/>
                <w:lang w:eastAsia="hr-HR"/>
                <w14:ligatures w14:val="standardContextual"/>
              </w:rPr>
              <w:t xml:space="preserve">Vrijednost unovčene stečajne mase u € </w:t>
            </w:r>
            <w:r w:rsidR="006659E8">
              <w:rPr>
                <w:rFonts w:ascii="Arial" w:eastAsia="Times New Roman" w:hAnsi="Arial" w:cs="Arial"/>
                <w:kern w:val="2"/>
                <w:lang w:eastAsia="hr-HR"/>
                <w14:ligatures w14:val="standardContextual"/>
              </w:rPr>
              <w:t>/ kn</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8B79AC" w14:textId="77777777" w:rsidR="00C567C9" w:rsidRDefault="00C567C9">
            <w:pPr>
              <w:spacing w:before="100" w:beforeAutospacing="1" w:after="142" w:line="276" w:lineRule="auto"/>
              <w:jc w:val="center"/>
              <w:rPr>
                <w:rFonts w:ascii="Times New Roman" w:eastAsia="Times New Roman" w:hAnsi="Times New Roman" w:cs="Times New Roman"/>
                <w:kern w:val="2"/>
                <w:lang w:eastAsia="hr-HR"/>
                <w14:ligatures w14:val="standardContextual"/>
              </w:rPr>
            </w:pPr>
            <w:r>
              <w:rPr>
                <w:rFonts w:ascii="Arial" w:eastAsia="Times New Roman" w:hAnsi="Arial" w:cs="Arial"/>
                <w:kern w:val="2"/>
                <w:lang w:eastAsia="hr-HR"/>
                <w14:ligatures w14:val="standardContextual"/>
              </w:rPr>
              <w:t>Nagrada u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EC76571" w14:textId="4ADB29EE" w:rsidR="00C567C9" w:rsidRDefault="00C567C9">
            <w:pPr>
              <w:spacing w:before="100" w:beforeAutospacing="1" w:after="142" w:line="276" w:lineRule="auto"/>
              <w:jc w:val="center"/>
              <w:rPr>
                <w:rFonts w:ascii="Times New Roman" w:eastAsia="Times New Roman" w:hAnsi="Times New Roman" w:cs="Times New Roman"/>
                <w:kern w:val="2"/>
                <w:lang w:eastAsia="hr-HR"/>
                <w14:ligatures w14:val="standardContextual"/>
              </w:rPr>
            </w:pPr>
            <w:r>
              <w:rPr>
                <w:rFonts w:ascii="Arial" w:eastAsia="Times New Roman" w:hAnsi="Arial" w:cs="Arial"/>
                <w:kern w:val="2"/>
                <w:lang w:eastAsia="hr-HR"/>
                <w14:ligatures w14:val="standardContextual"/>
              </w:rPr>
              <w:t xml:space="preserve">Osnovica u €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28B9577" w14:textId="3BA287BE" w:rsidR="00C567C9" w:rsidRDefault="00C567C9">
            <w:pPr>
              <w:spacing w:before="100" w:beforeAutospacing="1" w:after="142" w:line="276" w:lineRule="auto"/>
              <w:jc w:val="center"/>
              <w:rPr>
                <w:rFonts w:ascii="Times New Roman" w:eastAsia="Times New Roman" w:hAnsi="Times New Roman" w:cs="Times New Roman"/>
                <w:kern w:val="2"/>
                <w:lang w:eastAsia="hr-HR"/>
                <w14:ligatures w14:val="standardContextual"/>
              </w:rPr>
            </w:pPr>
            <w:r>
              <w:rPr>
                <w:rFonts w:ascii="Arial" w:eastAsia="Times New Roman" w:hAnsi="Arial" w:cs="Arial"/>
                <w:kern w:val="2"/>
                <w:lang w:eastAsia="hr-HR"/>
                <w14:ligatures w14:val="standardContextual"/>
              </w:rPr>
              <w:t>Iznos</w:t>
            </w:r>
            <w:r w:rsidR="00243D63">
              <w:rPr>
                <w:rFonts w:ascii="Arial" w:eastAsia="Times New Roman" w:hAnsi="Arial" w:cs="Arial"/>
                <w:kern w:val="2"/>
                <w:lang w:eastAsia="hr-HR"/>
                <w14:ligatures w14:val="standardContextual"/>
              </w:rPr>
              <w:t xml:space="preserve"> nagrade</w:t>
            </w:r>
            <w:r>
              <w:rPr>
                <w:rFonts w:ascii="Arial" w:eastAsia="Times New Roman" w:hAnsi="Arial" w:cs="Arial"/>
                <w:kern w:val="2"/>
                <w:lang w:eastAsia="hr-HR"/>
                <w14:ligatures w14:val="standardContextual"/>
              </w:rPr>
              <w:t xml:space="preserve"> u € </w:t>
            </w:r>
          </w:p>
        </w:tc>
      </w:tr>
      <w:tr w:rsidR="00243D63" w14:paraId="0317FD3E" w14:textId="77777777" w:rsidTr="00C567C9">
        <w:trPr>
          <w:tblCellSpacing w:w="0" w:type="dxa"/>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6098DE" w14:textId="77777777" w:rsidR="00C567C9" w:rsidRDefault="00C567C9">
            <w:pPr>
              <w:rPr>
                <w:rFonts w:ascii="Times New Roman" w:eastAsia="Times New Roman" w:hAnsi="Times New Roman" w:cs="Times New Roman"/>
                <w:kern w:val="2"/>
                <w:lang w:eastAsia="hr-HR"/>
                <w14:ligatures w14:val="standardContextual"/>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D550F1" w14:textId="77777777" w:rsidR="00C567C9" w:rsidRDefault="00C567C9">
            <w:pPr>
              <w:spacing w:after="0" w:line="256" w:lineRule="auto"/>
              <w:rPr>
                <w:sz w:val="20"/>
                <w:szCs w:val="20"/>
                <w:lang w:eastAsia="hr-HR"/>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8F14A8" w14:textId="77777777" w:rsidR="00C567C9" w:rsidRDefault="00C567C9">
            <w:pPr>
              <w:spacing w:before="100" w:beforeAutospacing="1" w:after="142" w:line="276" w:lineRule="auto"/>
              <w:rPr>
                <w:rFonts w:ascii="Times New Roman" w:eastAsia="Times New Roman" w:hAnsi="Times New Roman" w:cs="Times New Roman"/>
                <w:kern w:val="2"/>
                <w:lang w:eastAsia="hr-HR"/>
                <w14:ligatures w14:val="standardContextual"/>
              </w:rPr>
            </w:pPr>
            <w:r>
              <w:rPr>
                <w:rFonts w:ascii="Arial" w:eastAsia="Times New Roman" w:hAnsi="Arial" w:cs="Arial"/>
                <w:kern w:val="2"/>
                <w:lang w:eastAsia="hr-HR"/>
                <w14:ligatures w14:val="standardContextual"/>
              </w:rPr>
              <w:t>do</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C18221D" w14:textId="77777777" w:rsidR="00C567C9" w:rsidRDefault="00C567C9">
            <w:pPr>
              <w:spacing w:before="100" w:beforeAutospacing="1" w:after="142" w:line="276" w:lineRule="auto"/>
              <w:jc w:val="center"/>
              <w:rPr>
                <w:rFonts w:ascii="Times New Roman" w:eastAsia="Times New Roman" w:hAnsi="Times New Roman" w:cs="Times New Roman"/>
                <w:kern w:val="2"/>
                <w:lang w:eastAsia="hr-HR"/>
                <w14:ligatures w14:val="standardContextual"/>
              </w:rPr>
            </w:pPr>
            <w:r>
              <w:rPr>
                <w:rFonts w:ascii="Arial" w:eastAsia="Times New Roman" w:hAnsi="Arial" w:cs="Arial"/>
                <w:kern w:val="2"/>
                <w:lang w:eastAsia="hr-HR"/>
                <w14:ligatures w14:val="standardContextual"/>
              </w:rPr>
              <w:t>13.272,28 € /100.000,00 kn</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4E1650A" w14:textId="77777777" w:rsidR="00C567C9" w:rsidRDefault="00C567C9">
            <w:pPr>
              <w:spacing w:before="100" w:beforeAutospacing="1" w:after="142" w:line="276" w:lineRule="auto"/>
              <w:jc w:val="center"/>
              <w:rPr>
                <w:rFonts w:ascii="Times New Roman" w:eastAsia="Times New Roman" w:hAnsi="Times New Roman" w:cs="Times New Roman"/>
                <w:kern w:val="2"/>
                <w:lang w:eastAsia="hr-HR"/>
                <w14:ligatures w14:val="standardContextual"/>
              </w:rPr>
            </w:pPr>
            <w:r>
              <w:rPr>
                <w:rFonts w:ascii="Arial" w:eastAsia="Times New Roman" w:hAnsi="Arial" w:cs="Arial"/>
                <w:kern w:val="2"/>
                <w:lang w:eastAsia="hr-HR"/>
                <w14:ligatures w14:val="standardContextual"/>
              </w:rPr>
              <w:t>16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5EDFFF2" w14:textId="3C01C325" w:rsidR="00C567C9" w:rsidRDefault="006659E8">
            <w:pPr>
              <w:spacing w:before="100" w:beforeAutospacing="1" w:after="142" w:line="276" w:lineRule="auto"/>
              <w:jc w:val="center"/>
              <w:rPr>
                <w:rFonts w:ascii="Arial" w:eastAsia="Times New Roman" w:hAnsi="Arial" w:cs="Arial"/>
                <w:kern w:val="2"/>
                <w:lang w:eastAsia="hr-HR"/>
                <w14:ligatures w14:val="standardContextual"/>
              </w:rPr>
            </w:pPr>
            <w:r>
              <w:rPr>
                <w:rFonts w:ascii="Arial" w:eastAsia="Times New Roman" w:hAnsi="Arial" w:cs="Arial"/>
                <w:kern w:val="2"/>
                <w:lang w:eastAsia="hr-HR"/>
                <w14:ligatures w14:val="standardContextual"/>
              </w:rPr>
              <w:t>6.720,00</w:t>
            </w:r>
            <w:r w:rsidR="00C567C9">
              <w:rPr>
                <w:rFonts w:ascii="Arial" w:eastAsia="Times New Roman" w:hAnsi="Arial" w:cs="Arial"/>
                <w:kern w:val="2"/>
                <w:lang w:eastAsia="hr-HR"/>
                <w14:ligatures w14:val="standardContextual"/>
              </w:rPr>
              <w:t xml:space="preserve"> €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680B7CD" w14:textId="50A41A72" w:rsidR="00C567C9" w:rsidRDefault="00BC0B7A">
            <w:pPr>
              <w:spacing w:before="100" w:beforeAutospacing="1" w:after="142" w:line="276" w:lineRule="auto"/>
              <w:jc w:val="center"/>
              <w:rPr>
                <w:rFonts w:ascii="Arial" w:eastAsia="Times New Roman" w:hAnsi="Arial" w:cs="Arial"/>
                <w:kern w:val="2"/>
                <w:lang w:eastAsia="hr-HR"/>
                <w14:ligatures w14:val="standardContextual"/>
              </w:rPr>
            </w:pPr>
            <w:r>
              <w:rPr>
                <w:rFonts w:ascii="Arial" w:eastAsia="Times New Roman" w:hAnsi="Arial" w:cs="Arial"/>
                <w:kern w:val="2"/>
                <w:lang w:eastAsia="hr-HR"/>
                <w14:ligatures w14:val="standardContextual"/>
              </w:rPr>
              <w:t>1.075,2</w:t>
            </w:r>
            <w:r w:rsidR="00C567C9">
              <w:rPr>
                <w:rFonts w:ascii="Arial" w:eastAsia="Times New Roman" w:hAnsi="Arial" w:cs="Arial"/>
                <w:kern w:val="2"/>
                <w:lang w:eastAsia="hr-HR"/>
                <w14:ligatures w14:val="standardContextual"/>
              </w:rPr>
              <w:t xml:space="preserve"> € </w:t>
            </w:r>
          </w:p>
        </w:tc>
      </w:tr>
      <w:tr w:rsidR="00C567C9" w14:paraId="1CAE169F" w14:textId="77777777" w:rsidTr="00C567C9">
        <w:trPr>
          <w:tblCellSpacing w:w="0" w:type="dxa"/>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A5AF383" w14:textId="77777777" w:rsidR="00C567C9" w:rsidRDefault="00C567C9">
            <w:pPr>
              <w:spacing w:before="100" w:beforeAutospacing="1" w:after="142" w:line="276" w:lineRule="auto"/>
              <w:jc w:val="center"/>
              <w:rPr>
                <w:rFonts w:ascii="Times New Roman" w:eastAsia="Times New Roman" w:hAnsi="Times New Roman" w:cs="Times New Roman"/>
                <w:kern w:val="2"/>
                <w:lang w:eastAsia="hr-HR"/>
                <w14:ligatures w14:val="standardContextual"/>
              </w:rPr>
            </w:pPr>
            <w:r>
              <w:rPr>
                <w:rFonts w:ascii="Arial" w:eastAsia="Times New Roman" w:hAnsi="Arial" w:cs="Arial"/>
                <w:kern w:val="2"/>
                <w:lang w:eastAsia="hr-HR"/>
                <w14:ligatures w14:val="standardContextual"/>
              </w:rPr>
              <w:t>UKUPNO</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E3CC714" w14:textId="2A5477B1" w:rsidR="00C567C9" w:rsidRDefault="00BC0B7A">
            <w:pPr>
              <w:spacing w:before="100" w:beforeAutospacing="1" w:after="142" w:line="276" w:lineRule="auto"/>
              <w:jc w:val="center"/>
              <w:rPr>
                <w:rFonts w:ascii="Arial" w:eastAsia="Times New Roman" w:hAnsi="Arial" w:cs="Arial"/>
                <w:kern w:val="2"/>
                <w:lang w:eastAsia="hr-HR"/>
                <w14:ligatures w14:val="standardContextual"/>
              </w:rPr>
            </w:pPr>
            <w:bookmarkStart w:id="0" w:name="_Hlk135656717"/>
            <w:r>
              <w:rPr>
                <w:rFonts w:ascii="Arial" w:eastAsia="Times New Roman" w:hAnsi="Arial" w:cs="Arial"/>
                <w:kern w:val="2"/>
                <w:lang w:eastAsia="hr-HR"/>
                <w14:ligatures w14:val="standardContextual"/>
              </w:rPr>
              <w:t>1.075,2</w:t>
            </w:r>
            <w:r w:rsidR="00C567C9">
              <w:rPr>
                <w:rFonts w:ascii="Arial" w:eastAsia="Times New Roman" w:hAnsi="Arial" w:cs="Arial"/>
                <w:kern w:val="2"/>
                <w:lang w:eastAsia="hr-HR"/>
                <w14:ligatures w14:val="standardContextual"/>
              </w:rPr>
              <w:t xml:space="preserve"> € </w:t>
            </w:r>
            <w:bookmarkEnd w:id="0"/>
          </w:p>
        </w:tc>
      </w:tr>
    </w:tbl>
    <w:p w14:paraId="0C53D126" w14:textId="77777777" w:rsidR="00BC0B7A" w:rsidRDefault="00BC0B7A" w:rsidP="00BC0B7A">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*Fiksni tečaj konverzije iznosi 1 € = 7,53450 kn</w:t>
      </w:r>
    </w:p>
    <w:p w14:paraId="58D960C1" w14:textId="310E643F" w:rsidR="00C567C9" w:rsidRDefault="00C567C9" w:rsidP="00C567C9">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 xml:space="preserve">Prema tablici za izračun nagrade stečajnom upravitelju, nagrada stečajnom upravitelju s osnove vrijednosti unovčene stečajne mase i nagrade u postocima iznosi </w:t>
      </w:r>
      <w:r w:rsidR="00BC0B7A">
        <w:rPr>
          <w:rFonts w:ascii="Arial" w:eastAsia="Times New Roman" w:hAnsi="Arial" w:cs="Arial"/>
          <w:lang w:eastAsia="hr-HR"/>
        </w:rPr>
        <w:t>1.075,2</w:t>
      </w:r>
      <w:r>
        <w:rPr>
          <w:rFonts w:ascii="Arial" w:eastAsia="Times New Roman" w:hAnsi="Arial" w:cs="Arial"/>
          <w:lang w:eastAsia="hr-HR"/>
        </w:rPr>
        <w:t xml:space="preserve"> € . </w:t>
      </w:r>
    </w:p>
    <w:p w14:paraId="2661A3A2" w14:textId="77777777" w:rsidR="00C567C9" w:rsidRDefault="00C567C9" w:rsidP="00C567C9">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 xml:space="preserve">Svi iznosi koji se primjenjuju u spomenutoj Uredbi su bruto iznosi sukladno Članku 15. Uredbe, što znači, iznosi prije odbitka pripadajućih doprinosa iz osnovice, poreza ili drugih naknada. </w:t>
      </w:r>
    </w:p>
    <w:p w14:paraId="0ACF3753" w14:textId="752DF511" w:rsidR="00C567C9" w:rsidRDefault="00C567C9" w:rsidP="00C567C9">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 xml:space="preserve">Bruto nagrada stečajnom upravitelju u iznosu od </w:t>
      </w:r>
      <w:bookmarkStart w:id="1" w:name="_Hlk135657798"/>
      <w:r w:rsidR="00BC0B7A">
        <w:rPr>
          <w:rFonts w:ascii="Arial" w:eastAsia="Times New Roman" w:hAnsi="Arial" w:cs="Arial"/>
          <w:lang w:eastAsia="hr-HR"/>
        </w:rPr>
        <w:t>1.075,2</w:t>
      </w:r>
      <w:r>
        <w:rPr>
          <w:rFonts w:ascii="Arial" w:eastAsia="Times New Roman" w:hAnsi="Arial" w:cs="Arial"/>
          <w:lang w:eastAsia="hr-HR"/>
        </w:rPr>
        <w:t xml:space="preserve"> €  </w:t>
      </w:r>
      <w:bookmarkEnd w:id="1"/>
      <w:r>
        <w:rPr>
          <w:rFonts w:ascii="Arial" w:eastAsia="Times New Roman" w:hAnsi="Arial" w:cs="Arial"/>
          <w:lang w:eastAsia="hr-HR"/>
        </w:rPr>
        <w:t xml:space="preserve">uvećava se za obvezni doprinos za zdravstveno osiguranje od 7,5 % koji nije uključen u bruto iznos nagrade stečajnom upravitelju, budući da se radi o doprinosu na osnovicu prema odredbi Čl. 113. st. 1. toč. 2.1. Zakona o doprinosima („Narodne novine“ broj 84/08, 152/08, 94/09, 18/11, 22/12, 144/12, 148/13, 41/14, 143/14, 115/16) pa se za iznos od </w:t>
      </w:r>
      <w:bookmarkStart w:id="2" w:name="_Hlk135657900"/>
      <w:r w:rsidR="00243D63">
        <w:rPr>
          <w:rFonts w:ascii="Arial" w:eastAsia="Times New Roman" w:hAnsi="Arial" w:cs="Arial"/>
          <w:lang w:eastAsia="hr-HR"/>
        </w:rPr>
        <w:t>80,64</w:t>
      </w:r>
      <w:r>
        <w:rPr>
          <w:rFonts w:ascii="Arial" w:eastAsia="Times New Roman" w:hAnsi="Arial" w:cs="Arial"/>
          <w:lang w:eastAsia="hr-HR"/>
        </w:rPr>
        <w:t xml:space="preserve"> € </w:t>
      </w:r>
      <w:bookmarkEnd w:id="2"/>
      <w:r>
        <w:rPr>
          <w:rFonts w:ascii="Arial" w:eastAsia="Times New Roman" w:hAnsi="Arial" w:cs="Arial"/>
          <w:lang w:eastAsia="hr-HR"/>
        </w:rPr>
        <w:t xml:space="preserve">treba uvećati nagrada stečajnom </w:t>
      </w:r>
      <w:r>
        <w:rPr>
          <w:rFonts w:ascii="Arial" w:eastAsia="Times New Roman" w:hAnsi="Arial" w:cs="Arial"/>
          <w:lang w:eastAsia="hr-HR"/>
        </w:rPr>
        <w:lastRenderedPageBreak/>
        <w:t>upravitelju budući je obveznik doprinosa na osnovicu sukladno odredbi Čl. 111. Zakona o doprinosima.</w:t>
      </w:r>
    </w:p>
    <w:p w14:paraId="4A8A2AD7" w14:textId="32C23811" w:rsidR="00C567C9" w:rsidRPr="00243D63" w:rsidRDefault="009F0127" w:rsidP="00C567C9">
      <w:pPr>
        <w:spacing w:before="100" w:beforeAutospacing="1" w:after="159" w:line="240" w:lineRule="auto"/>
        <w:jc w:val="both"/>
        <w:rPr>
          <w:rFonts w:ascii="Arial" w:eastAsia="Times New Roman" w:hAnsi="Arial" w:cs="Arial"/>
          <w:b/>
          <w:bCs/>
          <w:lang w:eastAsia="hr-HR"/>
        </w:rPr>
      </w:pPr>
      <w:r>
        <w:rPr>
          <w:rFonts w:ascii="Arial" w:eastAsia="Times New Roman" w:hAnsi="Arial" w:cs="Arial"/>
          <w:lang w:eastAsia="hr-HR"/>
        </w:rPr>
        <w:t>N</w:t>
      </w:r>
      <w:r w:rsidR="00C567C9">
        <w:rPr>
          <w:rFonts w:ascii="Arial" w:eastAsia="Times New Roman" w:hAnsi="Arial" w:cs="Arial"/>
          <w:lang w:eastAsia="hr-HR"/>
        </w:rPr>
        <w:t xml:space="preserve">agrada stečajnom upravitelju iznosi: </w:t>
      </w:r>
      <w:r w:rsidR="00243D63">
        <w:rPr>
          <w:rFonts w:ascii="Arial" w:eastAsia="Times New Roman" w:hAnsi="Arial" w:cs="Arial"/>
          <w:lang w:eastAsia="hr-HR"/>
        </w:rPr>
        <w:t>1.075,2</w:t>
      </w:r>
      <w:r w:rsidR="00C567C9">
        <w:rPr>
          <w:rFonts w:ascii="Arial" w:eastAsia="Times New Roman" w:hAnsi="Arial" w:cs="Arial"/>
          <w:lang w:eastAsia="hr-HR"/>
        </w:rPr>
        <w:t xml:space="preserve"> €, koja uvećana za 7,5% s osnova troškova obveznih doprinosa za zdravstveno osiguranje u iznosu od </w:t>
      </w:r>
      <w:r w:rsidR="00243D63">
        <w:rPr>
          <w:rFonts w:ascii="Arial" w:eastAsia="Times New Roman" w:hAnsi="Arial" w:cs="Arial"/>
          <w:lang w:eastAsia="hr-HR"/>
        </w:rPr>
        <w:t>80,64</w:t>
      </w:r>
      <w:r w:rsidR="00C567C9">
        <w:rPr>
          <w:rFonts w:ascii="Arial" w:eastAsia="Times New Roman" w:hAnsi="Arial" w:cs="Arial"/>
          <w:lang w:eastAsia="hr-HR"/>
        </w:rPr>
        <w:t xml:space="preserve"> €</w:t>
      </w:r>
      <w:r w:rsidR="00243D63">
        <w:rPr>
          <w:rFonts w:ascii="Arial" w:eastAsia="Times New Roman" w:hAnsi="Arial" w:cs="Arial"/>
          <w:lang w:eastAsia="hr-HR"/>
        </w:rPr>
        <w:t>,</w:t>
      </w:r>
      <w:r w:rsidR="00C567C9">
        <w:rPr>
          <w:rFonts w:ascii="Arial" w:eastAsia="Times New Roman" w:hAnsi="Arial" w:cs="Arial"/>
          <w:lang w:eastAsia="hr-HR"/>
        </w:rPr>
        <w:t xml:space="preserve"> </w:t>
      </w:r>
      <w:r w:rsidR="00C567C9" w:rsidRPr="00243D63">
        <w:rPr>
          <w:rFonts w:ascii="Arial" w:eastAsia="Times New Roman" w:hAnsi="Arial" w:cs="Arial"/>
          <w:b/>
          <w:bCs/>
          <w:lang w:eastAsia="hr-HR"/>
        </w:rPr>
        <w:t xml:space="preserve">ukupno iznosi </w:t>
      </w:r>
      <w:r w:rsidR="00243D63" w:rsidRPr="00243D63">
        <w:rPr>
          <w:rFonts w:ascii="Arial" w:eastAsia="Times New Roman" w:hAnsi="Arial" w:cs="Arial"/>
          <w:b/>
          <w:bCs/>
          <w:lang w:eastAsia="hr-HR"/>
        </w:rPr>
        <w:t>1.155,84</w:t>
      </w:r>
      <w:r w:rsidR="00C567C9" w:rsidRPr="00243D63">
        <w:rPr>
          <w:rFonts w:ascii="Arial" w:eastAsia="Times New Roman" w:hAnsi="Arial" w:cs="Arial"/>
          <w:b/>
          <w:bCs/>
          <w:lang w:eastAsia="hr-HR"/>
        </w:rPr>
        <w:t xml:space="preserve"> € .</w:t>
      </w:r>
    </w:p>
    <w:p w14:paraId="0AD7E277" w14:textId="77777777" w:rsidR="00C567C9" w:rsidRDefault="00C567C9" w:rsidP="00C567C9">
      <w:pPr>
        <w:spacing w:before="100" w:beforeAutospacing="1" w:after="159" w:line="240" w:lineRule="auto"/>
        <w:jc w:val="both"/>
        <w:rPr>
          <w:rFonts w:ascii="Arial" w:eastAsia="Times New Roman" w:hAnsi="Arial" w:cs="Arial"/>
          <w:lang w:eastAsia="hr-HR"/>
        </w:rPr>
      </w:pPr>
    </w:p>
    <w:p w14:paraId="1717ADCC" w14:textId="22D65870" w:rsidR="00C567C9" w:rsidRDefault="00F15682" w:rsidP="00C567C9">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 xml:space="preserve">U </w:t>
      </w:r>
      <w:r w:rsidR="00C567C9">
        <w:rPr>
          <w:rFonts w:ascii="Arial" w:eastAsia="Times New Roman" w:hAnsi="Arial" w:cs="Arial"/>
          <w:lang w:eastAsia="hr-HR"/>
        </w:rPr>
        <w:t>Zagreb</w:t>
      </w:r>
      <w:r>
        <w:rPr>
          <w:rFonts w:ascii="Arial" w:eastAsia="Times New Roman" w:hAnsi="Arial" w:cs="Arial"/>
          <w:lang w:eastAsia="hr-HR"/>
        </w:rPr>
        <w:t>u</w:t>
      </w:r>
      <w:r w:rsidR="00C567C9">
        <w:rPr>
          <w:rFonts w:ascii="Arial" w:eastAsia="Times New Roman" w:hAnsi="Arial" w:cs="Arial"/>
          <w:lang w:eastAsia="hr-HR"/>
        </w:rPr>
        <w:t>,</w:t>
      </w:r>
      <w:r w:rsidR="009F0127">
        <w:rPr>
          <w:rFonts w:ascii="Arial" w:eastAsia="Times New Roman" w:hAnsi="Arial" w:cs="Arial"/>
          <w:lang w:eastAsia="hr-HR"/>
        </w:rPr>
        <w:t xml:space="preserve"> 16. veljače</w:t>
      </w:r>
      <w:r w:rsidR="00C567C9">
        <w:rPr>
          <w:rFonts w:ascii="Arial" w:eastAsia="Times New Roman" w:hAnsi="Arial" w:cs="Arial"/>
          <w:lang w:eastAsia="hr-HR"/>
        </w:rPr>
        <w:t xml:space="preserve"> 202</w:t>
      </w:r>
      <w:r w:rsidR="00243D63">
        <w:rPr>
          <w:rFonts w:ascii="Arial" w:eastAsia="Times New Roman" w:hAnsi="Arial" w:cs="Arial"/>
          <w:lang w:eastAsia="hr-HR"/>
        </w:rPr>
        <w:t>4</w:t>
      </w:r>
      <w:r w:rsidR="00C567C9">
        <w:rPr>
          <w:rFonts w:ascii="Arial" w:eastAsia="Times New Roman" w:hAnsi="Arial" w:cs="Arial"/>
          <w:lang w:eastAsia="hr-HR"/>
        </w:rPr>
        <w:t xml:space="preserve">. godine                                                          </w:t>
      </w:r>
    </w:p>
    <w:p w14:paraId="0273384A" w14:textId="77777777" w:rsidR="00C567C9" w:rsidRDefault="00C567C9" w:rsidP="00C567C9">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 xml:space="preserve">                                                                                             Stečajni upravitelj</w:t>
      </w:r>
    </w:p>
    <w:p w14:paraId="194325CF" w14:textId="77777777" w:rsidR="00C567C9" w:rsidRDefault="00C567C9" w:rsidP="00C567C9">
      <w:pPr>
        <w:spacing w:before="100" w:beforeAutospacing="1" w:after="159" w:line="240" w:lineRule="auto"/>
        <w:jc w:val="both"/>
        <w:rPr>
          <w:rFonts w:ascii="Arial" w:eastAsia="Times New Roman" w:hAnsi="Arial" w:cs="Arial"/>
          <w:lang w:eastAsia="hr-HR"/>
        </w:rPr>
      </w:pPr>
      <w:r>
        <w:rPr>
          <w:rFonts w:ascii="Arial" w:eastAsia="Times New Roman" w:hAnsi="Arial" w:cs="Arial"/>
          <w:lang w:eastAsia="hr-HR"/>
        </w:rPr>
        <w:t xml:space="preserve">                                                                                              Ivica Boltužić</w:t>
      </w:r>
    </w:p>
    <w:p w14:paraId="3E4EFB23" w14:textId="77777777" w:rsidR="00005CC7" w:rsidRDefault="00005CC7"/>
    <w:sectPr w:rsidR="00005CC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AE8F" w14:textId="77777777" w:rsidR="00B13928" w:rsidRDefault="00B13928" w:rsidP="00F15682">
      <w:pPr>
        <w:spacing w:after="0" w:line="240" w:lineRule="auto"/>
      </w:pPr>
      <w:r>
        <w:separator/>
      </w:r>
    </w:p>
  </w:endnote>
  <w:endnote w:type="continuationSeparator" w:id="0">
    <w:p w14:paraId="012F832A" w14:textId="77777777" w:rsidR="00B13928" w:rsidRDefault="00B13928" w:rsidP="00F15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446622"/>
      <w:docPartObj>
        <w:docPartGallery w:val="Page Numbers (Bottom of Page)"/>
        <w:docPartUnique/>
      </w:docPartObj>
    </w:sdtPr>
    <w:sdtContent>
      <w:p w14:paraId="300D3FAF" w14:textId="439D8522" w:rsidR="00F15682" w:rsidRDefault="00F15682">
        <w:pPr>
          <w:pStyle w:val="Podnoje"/>
          <w:jc w:val="right"/>
        </w:pPr>
        <w:r>
          <w:fldChar w:fldCharType="begin"/>
        </w:r>
        <w:r>
          <w:instrText>PAGE   \* MERGEFORMAT</w:instrText>
        </w:r>
        <w:r>
          <w:fldChar w:fldCharType="separate"/>
        </w:r>
        <w:r>
          <w:t>2</w:t>
        </w:r>
        <w:r>
          <w:fldChar w:fldCharType="end"/>
        </w:r>
      </w:p>
    </w:sdtContent>
  </w:sdt>
  <w:p w14:paraId="51679FDC" w14:textId="77777777" w:rsidR="00F15682" w:rsidRDefault="00F1568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8025" w14:textId="77777777" w:rsidR="00B13928" w:rsidRDefault="00B13928" w:rsidP="00F15682">
      <w:pPr>
        <w:spacing w:after="0" w:line="240" w:lineRule="auto"/>
      </w:pPr>
      <w:r>
        <w:separator/>
      </w:r>
    </w:p>
  </w:footnote>
  <w:footnote w:type="continuationSeparator" w:id="0">
    <w:p w14:paraId="4A5DA338" w14:textId="77777777" w:rsidR="00B13928" w:rsidRDefault="00B13928" w:rsidP="00F156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7C9"/>
    <w:rsid w:val="00005CC7"/>
    <w:rsid w:val="00084996"/>
    <w:rsid w:val="00243D63"/>
    <w:rsid w:val="00487FCB"/>
    <w:rsid w:val="00495A9F"/>
    <w:rsid w:val="006659E8"/>
    <w:rsid w:val="0095105A"/>
    <w:rsid w:val="009F0127"/>
    <w:rsid w:val="00B13928"/>
    <w:rsid w:val="00BC0B7A"/>
    <w:rsid w:val="00C567C9"/>
    <w:rsid w:val="00F156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13466"/>
  <w15:chartTrackingRefBased/>
  <w15:docId w15:val="{F4B692A6-92E4-4544-8B46-331DF43F1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7C9"/>
    <w:pPr>
      <w:spacing w:line="252" w:lineRule="auto"/>
    </w:pPr>
    <w:rPr>
      <w:kern w:val="0"/>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semiHidden/>
    <w:unhideWhenUsed/>
    <w:rsid w:val="00C567C9"/>
    <w:pPr>
      <w:spacing w:before="100" w:beforeAutospacing="1" w:after="142" w:line="276" w:lineRule="auto"/>
    </w:pPr>
    <w:rPr>
      <w:rFonts w:ascii="Times New Roman" w:eastAsia="Times New Roman" w:hAnsi="Times New Roman" w:cs="Times New Roman"/>
      <w:sz w:val="24"/>
      <w:szCs w:val="24"/>
      <w:lang w:eastAsia="hr-HR"/>
    </w:rPr>
  </w:style>
  <w:style w:type="paragraph" w:styleId="Zaglavlje">
    <w:name w:val="header"/>
    <w:basedOn w:val="Normal"/>
    <w:link w:val="ZaglavljeChar"/>
    <w:uiPriority w:val="99"/>
    <w:unhideWhenUsed/>
    <w:rsid w:val="00F156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15682"/>
    <w:rPr>
      <w:kern w:val="0"/>
      <w14:ligatures w14:val="none"/>
    </w:rPr>
  </w:style>
  <w:style w:type="paragraph" w:styleId="Podnoje">
    <w:name w:val="footer"/>
    <w:basedOn w:val="Normal"/>
    <w:link w:val="PodnojeChar"/>
    <w:uiPriority w:val="99"/>
    <w:unhideWhenUsed/>
    <w:rsid w:val="00F156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1568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0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463</Words>
  <Characters>2644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Ivica Boltužić</dc:creator>
  <cp:keywords/>
  <dc:description/>
  <cp:lastModifiedBy>Ivica Boltužić</cp:lastModifiedBy>
  <cp:revision>7</cp:revision>
  <dcterms:created xsi:type="dcterms:W3CDTF">2024-01-11T09:15:00Z</dcterms:created>
  <dcterms:modified xsi:type="dcterms:W3CDTF">2024-01-12T11:02:00Z</dcterms:modified>
</cp:coreProperties>
</file>